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1744"/>
        <w:gridCol w:w="1475"/>
        <w:gridCol w:w="1342"/>
        <w:gridCol w:w="1207"/>
        <w:gridCol w:w="1364"/>
      </w:tblGrid>
      <w:tr w:rsidR="00E829FE" w:rsidRPr="00E829FE" w:rsidTr="00E829FE">
        <w:trPr>
          <w:trHeight w:val="229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da-DK"/>
              </w:rPr>
            </w:pPr>
            <w:bookmarkStart w:id="0" w:name="_GoBack"/>
            <w:bookmarkEnd w:id="0"/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E829FE" w:rsidRPr="00E829FE" w:rsidTr="00E829FE">
        <w:trPr>
          <w:trHeight w:val="283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rPr>
                <w:rFonts w:eastAsia="Times New Roman" w:cs="Times New Roman"/>
                <w:szCs w:val="24"/>
                <w:lang w:eastAsia="da-DK"/>
              </w:rPr>
            </w:pPr>
            <w:r w:rsidRPr="00E829FE">
              <w:rPr>
                <w:rFonts w:eastAsia="Times New Roman" w:cs="Times New Roman"/>
                <w:szCs w:val="24"/>
                <w:lang w:eastAsia="da-DK"/>
              </w:rPr>
              <w:t>Lægesekretære</w:t>
            </w:r>
            <w:r>
              <w:rPr>
                <w:rFonts w:eastAsia="Times New Roman" w:cs="Times New Roman"/>
                <w:szCs w:val="24"/>
                <w:lang w:eastAsia="da-DK"/>
              </w:rPr>
              <w:t xml:space="preserve">lever i almen praksis pr. 01-01 </w:t>
            </w:r>
            <w:r w:rsidRPr="00E829FE">
              <w:rPr>
                <w:rFonts w:eastAsia="Times New Roman" w:cs="Times New Roman"/>
                <w:szCs w:val="24"/>
                <w:lang w:eastAsia="da-DK"/>
              </w:rPr>
              <w:t>2017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rPr>
                <w:rFonts w:eastAsia="Times New Roman" w:cs="Times New Roman"/>
                <w:szCs w:val="24"/>
                <w:lang w:eastAsia="da-DK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E829FE" w:rsidRPr="00E829FE" w:rsidTr="00E829FE">
        <w:trPr>
          <w:trHeight w:val="229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E829FE" w:rsidRPr="00E829FE" w:rsidTr="00E829FE">
        <w:trPr>
          <w:trHeight w:val="283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lang w:eastAsia="da-DK"/>
              </w:rPr>
            </w:pPr>
            <w:r w:rsidRPr="00E829FE">
              <w:rPr>
                <w:rFonts w:ascii="Arial" w:eastAsia="Times New Roman" w:hAnsi="Arial" w:cs="Arial"/>
                <w:b/>
                <w:bCs/>
                <w:sz w:val="22"/>
                <w:lang w:eastAsia="da-DK"/>
              </w:rPr>
              <w:t>Løntabel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lang w:eastAsia="da-DK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E829FE" w:rsidRPr="00E829FE" w:rsidTr="00E829FE">
        <w:trPr>
          <w:trHeight w:val="269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E829FE">
              <w:rPr>
                <w:rFonts w:ascii="Arial" w:eastAsia="Times New Roman" w:hAnsi="Arial" w:cs="Arial"/>
                <w:sz w:val="22"/>
                <w:lang w:eastAsia="da-DK"/>
              </w:rPr>
              <w:t>Elever under 25 år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E829FE">
              <w:rPr>
                <w:rFonts w:ascii="Arial" w:eastAsia="Times New Roman" w:hAnsi="Arial" w:cs="Arial"/>
                <w:sz w:val="22"/>
                <w:lang w:eastAsia="da-DK"/>
              </w:rPr>
              <w:t xml:space="preserve"> </w:t>
            </w:r>
            <w:proofErr w:type="spellStart"/>
            <w:r w:rsidRPr="00E829FE">
              <w:rPr>
                <w:rFonts w:ascii="Arial" w:eastAsia="Times New Roman" w:hAnsi="Arial" w:cs="Arial"/>
                <w:sz w:val="22"/>
                <w:lang w:eastAsia="da-DK"/>
              </w:rPr>
              <w:t>Grundsats</w:t>
            </w:r>
            <w:proofErr w:type="spellEnd"/>
            <w:r w:rsidRPr="00E829FE">
              <w:rPr>
                <w:rFonts w:ascii="Arial" w:eastAsia="Times New Roman" w:hAnsi="Arial" w:cs="Arial"/>
                <w:sz w:val="22"/>
                <w:lang w:eastAsia="da-DK"/>
              </w:rPr>
              <w:t xml:space="preserve"> 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E829FE">
              <w:rPr>
                <w:rFonts w:ascii="Arial" w:eastAsia="Times New Roman" w:hAnsi="Arial" w:cs="Arial"/>
                <w:sz w:val="22"/>
                <w:lang w:eastAsia="da-DK"/>
              </w:rPr>
              <w:t xml:space="preserve">Område 1 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E829FE">
              <w:rPr>
                <w:rFonts w:ascii="Arial" w:eastAsia="Times New Roman" w:hAnsi="Arial" w:cs="Arial"/>
                <w:sz w:val="22"/>
                <w:lang w:eastAsia="da-DK"/>
              </w:rPr>
              <w:t xml:space="preserve">Område 2 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E829FE">
              <w:rPr>
                <w:rFonts w:ascii="Arial" w:eastAsia="Times New Roman" w:hAnsi="Arial" w:cs="Arial"/>
                <w:sz w:val="22"/>
                <w:lang w:eastAsia="da-DK"/>
              </w:rPr>
              <w:t xml:space="preserve"> Område 3 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E829FE">
              <w:rPr>
                <w:rFonts w:ascii="Arial" w:eastAsia="Times New Roman" w:hAnsi="Arial" w:cs="Arial"/>
                <w:sz w:val="22"/>
                <w:lang w:eastAsia="da-DK"/>
              </w:rPr>
              <w:t xml:space="preserve">Område 4 </w:t>
            </w:r>
          </w:p>
        </w:tc>
      </w:tr>
      <w:tr w:rsidR="00E829FE" w:rsidRPr="00E829FE" w:rsidTr="00E829FE">
        <w:trPr>
          <w:trHeight w:val="269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E829FE">
              <w:rPr>
                <w:rFonts w:ascii="Arial" w:eastAsia="Times New Roman" w:hAnsi="Arial" w:cs="Arial"/>
                <w:sz w:val="22"/>
                <w:lang w:eastAsia="da-DK"/>
              </w:rPr>
              <w:t>RLTN/HK-kommunal takst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E829FE">
              <w:rPr>
                <w:rFonts w:ascii="Arial" w:eastAsia="Times New Roman" w:hAnsi="Arial" w:cs="Arial"/>
                <w:sz w:val="22"/>
                <w:lang w:eastAsia="da-DK"/>
              </w:rPr>
              <w:t>11.981,59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E829FE">
              <w:rPr>
                <w:rFonts w:ascii="Arial" w:eastAsia="Times New Roman" w:hAnsi="Arial" w:cs="Arial"/>
                <w:sz w:val="22"/>
                <w:lang w:eastAsia="da-DK"/>
              </w:rPr>
              <w:t>12.183,22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E829FE">
              <w:rPr>
                <w:rFonts w:ascii="Arial" w:eastAsia="Times New Roman" w:hAnsi="Arial" w:cs="Arial"/>
                <w:sz w:val="22"/>
                <w:lang w:eastAsia="da-DK"/>
              </w:rPr>
              <w:t>12.322,86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E829FE">
              <w:rPr>
                <w:rFonts w:ascii="Arial" w:eastAsia="Times New Roman" w:hAnsi="Arial" w:cs="Arial"/>
                <w:sz w:val="22"/>
                <w:lang w:eastAsia="da-DK"/>
              </w:rPr>
              <w:t>12.524,49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E829FE">
              <w:rPr>
                <w:rFonts w:ascii="Arial" w:eastAsia="Times New Roman" w:hAnsi="Arial" w:cs="Arial"/>
                <w:sz w:val="22"/>
                <w:lang w:eastAsia="da-DK"/>
              </w:rPr>
              <w:t>12.664,12</w:t>
            </w:r>
          </w:p>
        </w:tc>
      </w:tr>
      <w:tr w:rsidR="00E829FE" w:rsidRPr="00E829FE" w:rsidTr="00E829FE">
        <w:trPr>
          <w:trHeight w:val="269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E829FE">
              <w:rPr>
                <w:rFonts w:ascii="Arial" w:eastAsia="Times New Roman" w:hAnsi="Arial" w:cs="Arial"/>
                <w:sz w:val="22"/>
                <w:lang w:eastAsia="da-DK"/>
              </w:rPr>
              <w:t xml:space="preserve">HG/HHX </w:t>
            </w:r>
            <w:proofErr w:type="spellStart"/>
            <w:r w:rsidRPr="00E829FE">
              <w:rPr>
                <w:rFonts w:ascii="Arial" w:eastAsia="Times New Roman" w:hAnsi="Arial" w:cs="Arial"/>
                <w:sz w:val="22"/>
                <w:lang w:eastAsia="da-DK"/>
              </w:rPr>
              <w:t>suppl</w:t>
            </w:r>
            <w:proofErr w:type="spellEnd"/>
            <w:r w:rsidRPr="00E829FE">
              <w:rPr>
                <w:rFonts w:ascii="Arial" w:eastAsia="Times New Roman" w:hAnsi="Arial" w:cs="Arial"/>
                <w:sz w:val="22"/>
                <w:lang w:eastAsia="da-DK"/>
              </w:rPr>
              <w:t xml:space="preserve"> med HGS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E829FE">
              <w:rPr>
                <w:rFonts w:ascii="Arial" w:eastAsia="Times New Roman" w:hAnsi="Arial" w:cs="Arial"/>
                <w:sz w:val="22"/>
                <w:lang w:eastAsia="da-DK"/>
              </w:rPr>
              <w:t>13.418,09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E829FE">
              <w:rPr>
                <w:rFonts w:ascii="Arial" w:eastAsia="Times New Roman" w:hAnsi="Arial" w:cs="Arial"/>
                <w:sz w:val="22"/>
                <w:lang w:eastAsia="da-DK"/>
              </w:rPr>
              <w:t>13.643,89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E829FE">
              <w:rPr>
                <w:rFonts w:ascii="Arial" w:eastAsia="Times New Roman" w:hAnsi="Arial" w:cs="Arial"/>
                <w:sz w:val="22"/>
                <w:lang w:eastAsia="da-DK"/>
              </w:rPr>
              <w:t>13.800,27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E829FE">
              <w:rPr>
                <w:rFonts w:ascii="Arial" w:eastAsia="Times New Roman" w:hAnsi="Arial" w:cs="Arial"/>
                <w:sz w:val="22"/>
                <w:lang w:eastAsia="da-DK"/>
              </w:rPr>
              <w:t>14.026,09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E829FE">
              <w:rPr>
                <w:rFonts w:ascii="Arial" w:eastAsia="Times New Roman" w:hAnsi="Arial" w:cs="Arial"/>
                <w:sz w:val="22"/>
                <w:lang w:eastAsia="da-DK"/>
              </w:rPr>
              <w:t>14.182,46</w:t>
            </w:r>
          </w:p>
        </w:tc>
      </w:tr>
      <w:tr w:rsidR="00E829FE" w:rsidRPr="00E829FE" w:rsidTr="00E829FE">
        <w:trPr>
          <w:trHeight w:val="269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E829FE">
              <w:rPr>
                <w:rFonts w:ascii="Arial" w:eastAsia="Times New Roman" w:hAnsi="Arial" w:cs="Arial"/>
                <w:sz w:val="22"/>
                <w:lang w:eastAsia="da-DK"/>
              </w:rPr>
              <w:t xml:space="preserve">12 </w:t>
            </w:r>
            <w:proofErr w:type="spellStart"/>
            <w:r w:rsidRPr="00E829FE">
              <w:rPr>
                <w:rFonts w:ascii="Arial" w:eastAsia="Times New Roman" w:hAnsi="Arial" w:cs="Arial"/>
                <w:sz w:val="22"/>
                <w:lang w:eastAsia="da-DK"/>
              </w:rPr>
              <w:t>mdr</w:t>
            </w:r>
            <w:proofErr w:type="spellEnd"/>
            <w:r w:rsidRPr="00E829FE">
              <w:rPr>
                <w:rFonts w:ascii="Arial" w:eastAsia="Times New Roman" w:hAnsi="Arial" w:cs="Arial"/>
                <w:sz w:val="22"/>
                <w:lang w:eastAsia="da-DK"/>
              </w:rPr>
              <w:t xml:space="preserve"> anciennitet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E829FE">
              <w:rPr>
                <w:rFonts w:ascii="Arial" w:eastAsia="Times New Roman" w:hAnsi="Arial" w:cs="Arial"/>
                <w:sz w:val="22"/>
                <w:lang w:eastAsia="da-DK"/>
              </w:rPr>
              <w:t>14.122,49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E829FE">
              <w:rPr>
                <w:rFonts w:ascii="Arial" w:eastAsia="Times New Roman" w:hAnsi="Arial" w:cs="Arial"/>
                <w:sz w:val="22"/>
                <w:lang w:eastAsia="da-DK"/>
              </w:rPr>
              <w:t>14.360,14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E829FE">
              <w:rPr>
                <w:rFonts w:ascii="Arial" w:eastAsia="Times New Roman" w:hAnsi="Arial" w:cs="Arial"/>
                <w:sz w:val="22"/>
                <w:lang w:eastAsia="da-DK"/>
              </w:rPr>
              <w:t>14.524,74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E829FE">
              <w:rPr>
                <w:rFonts w:ascii="Arial" w:eastAsia="Times New Roman" w:hAnsi="Arial" w:cs="Arial"/>
                <w:sz w:val="22"/>
                <w:lang w:eastAsia="da-DK"/>
              </w:rPr>
              <w:t>14.762,39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E829FE">
              <w:rPr>
                <w:rFonts w:ascii="Arial" w:eastAsia="Times New Roman" w:hAnsi="Arial" w:cs="Arial"/>
                <w:sz w:val="22"/>
                <w:lang w:eastAsia="da-DK"/>
              </w:rPr>
              <w:t>14.926,96</w:t>
            </w:r>
          </w:p>
        </w:tc>
      </w:tr>
      <w:tr w:rsidR="00E829FE" w:rsidRPr="00E829FE" w:rsidTr="00E829FE">
        <w:trPr>
          <w:trHeight w:val="269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E829FE">
              <w:rPr>
                <w:rFonts w:ascii="Arial" w:eastAsia="Times New Roman" w:hAnsi="Arial" w:cs="Arial"/>
                <w:sz w:val="22"/>
                <w:lang w:eastAsia="da-DK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E829FE">
              <w:rPr>
                <w:rFonts w:ascii="Arial" w:eastAsia="Times New Roman" w:hAnsi="Arial" w:cs="Arial"/>
                <w:sz w:val="22"/>
                <w:lang w:eastAsia="da-DK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E829FE">
              <w:rPr>
                <w:rFonts w:ascii="Arial" w:eastAsia="Times New Roman" w:hAnsi="Arial" w:cs="Arial"/>
                <w:sz w:val="22"/>
                <w:lang w:eastAsia="da-D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E829FE">
              <w:rPr>
                <w:rFonts w:ascii="Arial" w:eastAsia="Times New Roman" w:hAnsi="Arial" w:cs="Arial"/>
                <w:sz w:val="22"/>
                <w:lang w:eastAsia="da-DK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E829FE">
              <w:rPr>
                <w:rFonts w:ascii="Arial" w:eastAsia="Times New Roman" w:hAnsi="Arial" w:cs="Arial"/>
                <w:sz w:val="22"/>
                <w:lang w:eastAsia="da-DK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E829FE">
              <w:rPr>
                <w:rFonts w:ascii="Arial" w:eastAsia="Times New Roman" w:hAnsi="Arial" w:cs="Arial"/>
                <w:sz w:val="22"/>
                <w:lang w:eastAsia="da-DK"/>
              </w:rPr>
              <w:t> </w:t>
            </w:r>
          </w:p>
        </w:tc>
      </w:tr>
      <w:tr w:rsidR="00E829FE" w:rsidRPr="00E829FE" w:rsidTr="00E829FE">
        <w:trPr>
          <w:trHeight w:val="269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E829FE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Elever som er fyldt 25 år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E829FE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 xml:space="preserve"> </w:t>
            </w:r>
            <w:proofErr w:type="spellStart"/>
            <w:r w:rsidRPr="00E829FE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Grundsats</w:t>
            </w:r>
            <w:proofErr w:type="spellEnd"/>
            <w:r w:rsidRPr="00E829FE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 xml:space="preserve">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E829FE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 xml:space="preserve">Område 1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E829FE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 xml:space="preserve">Område 2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E829FE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 xml:space="preserve"> Område 3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E829FE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 xml:space="preserve">Område 4 </w:t>
            </w:r>
          </w:p>
        </w:tc>
      </w:tr>
      <w:tr w:rsidR="00E829FE" w:rsidRPr="00E829FE" w:rsidTr="00E829FE">
        <w:trPr>
          <w:trHeight w:val="269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E829FE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Bruttoløn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E829FE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21.315,11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E829FE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21.641,27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E829FE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21.867,09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E829FE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22.193,43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E829FE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22.419,25</w:t>
            </w:r>
          </w:p>
        </w:tc>
      </w:tr>
      <w:tr w:rsidR="00E829FE" w:rsidRPr="00E829FE" w:rsidTr="00E829FE">
        <w:trPr>
          <w:trHeight w:val="269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E829FE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Eget bidrag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E829FE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1.172,33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E829FE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1.190,27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E829FE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1.202,69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E829FE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1.220,64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E829FE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1.233,06</w:t>
            </w:r>
          </w:p>
        </w:tc>
      </w:tr>
      <w:tr w:rsidR="00E829FE" w:rsidRPr="00E829FE" w:rsidTr="00E829FE">
        <w:trPr>
          <w:trHeight w:val="269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E829FE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Nettoløn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E829FE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20.142,78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E829FE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20.451,00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E829FE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20.664,40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E829FE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20.972,79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E829FE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21.186,19</w:t>
            </w:r>
          </w:p>
        </w:tc>
      </w:tr>
      <w:tr w:rsidR="00E829FE" w:rsidRPr="00E829FE" w:rsidTr="00E829FE">
        <w:trPr>
          <w:trHeight w:val="269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E829FE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Arbejdsgiverbidrag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E829FE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2.344,66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E829FE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2.380,54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E829FE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2.405,38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E829FE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2.441,28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E829FE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2.466,12</w:t>
            </w:r>
          </w:p>
        </w:tc>
      </w:tr>
      <w:tr w:rsidR="00E829FE" w:rsidRPr="00E829FE" w:rsidTr="00E829FE">
        <w:trPr>
          <w:trHeight w:val="229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E829FE" w:rsidRPr="00E829FE" w:rsidTr="00E829FE">
        <w:trPr>
          <w:trHeight w:val="229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FE" w:rsidRPr="00E829FE" w:rsidRDefault="00E829FE" w:rsidP="00E829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</w:tbl>
    <w:p w:rsidR="00765C21" w:rsidRDefault="00E829FE"/>
    <w:sectPr w:rsidR="00765C2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FE"/>
    <w:rsid w:val="00841D7D"/>
    <w:rsid w:val="00DE7A78"/>
    <w:rsid w:val="00E4219D"/>
    <w:rsid w:val="00E8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49E9A-FF9A-4C58-A5C1-163B44FA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19D"/>
    <w:rPr>
      <w:rFonts w:ascii="Times New Roman" w:hAnsi="Times New Roman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0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DADL.dk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Andrea Al-alami</dc:creator>
  <cp:keywords/>
  <dc:description/>
  <cp:lastModifiedBy>Fatima Andrea Al-alami</cp:lastModifiedBy>
  <cp:revision>1</cp:revision>
  <dcterms:created xsi:type="dcterms:W3CDTF">2017-11-21T09:02:00Z</dcterms:created>
  <dcterms:modified xsi:type="dcterms:W3CDTF">2017-11-21T09:03:00Z</dcterms:modified>
</cp:coreProperties>
</file>