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2A" w:rsidRPr="00DA3E7A" w:rsidRDefault="00C8062A" w:rsidP="00C8062A">
      <w:pPr>
        <w:outlineLvl w:val="0"/>
        <w:rPr>
          <w:rFonts w:ascii="Verdana" w:hAnsi="Verdana"/>
          <w:b/>
          <w:sz w:val="18"/>
          <w:szCs w:val="18"/>
        </w:rPr>
      </w:pPr>
      <w:bookmarkStart w:id="0" w:name="_Toc440373402"/>
      <w:r w:rsidRPr="00DA3E7A">
        <w:rPr>
          <w:rFonts w:ascii="Verdana" w:hAnsi="Verdana"/>
          <w:b/>
          <w:sz w:val="18"/>
          <w:szCs w:val="18"/>
        </w:rPr>
        <w:t xml:space="preserve">Bilag 2 - </w:t>
      </w:r>
      <w:proofErr w:type="spellStart"/>
      <w:r w:rsidRPr="00DA3E7A">
        <w:rPr>
          <w:rFonts w:ascii="Verdana" w:hAnsi="Verdana"/>
          <w:b/>
          <w:sz w:val="18"/>
          <w:szCs w:val="18"/>
        </w:rPr>
        <w:t>Nach</w:t>
      </w:r>
      <w:proofErr w:type="spellEnd"/>
      <w:r w:rsidRPr="00DA3E7A">
        <w:rPr>
          <w:rFonts w:ascii="Verdana" w:hAnsi="Verdana"/>
          <w:b/>
          <w:sz w:val="18"/>
          <w:szCs w:val="18"/>
        </w:rPr>
        <w:t>-frist ved mangelfuld ansættelseskontrakt</w:t>
      </w:r>
      <w:bookmarkEnd w:id="0"/>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Parterne er enige om, at overenskomstens ansættelseskontrakt (bilag 1A og 1B) anvendes ved alle ansættelser der er omfattet af overenskomsten pr. 1. maj 2012 eller senere. Hvis overenskomstens ansættelseskontrakt (bilag 1A eller 1B) ikke benyttes ved ansættelser påbegyndt efter 1. maj 2012, betragtes det som brud på overenskomsten og kan medføre krav om bod.</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 xml:space="preserve">Hvor overenskomstens ansættelseskontrakt benyttes, er ansættelsesforholdet omfattet af </w:t>
      </w:r>
      <w:proofErr w:type="spellStart"/>
      <w:r w:rsidRPr="00DA3E7A">
        <w:rPr>
          <w:rFonts w:ascii="Verdana" w:hAnsi="Verdana"/>
          <w:sz w:val="18"/>
          <w:szCs w:val="18"/>
        </w:rPr>
        <w:t>nach</w:t>
      </w:r>
      <w:proofErr w:type="spellEnd"/>
      <w:r w:rsidRPr="00DA3E7A">
        <w:rPr>
          <w:rFonts w:ascii="Verdana" w:hAnsi="Verdana"/>
          <w:sz w:val="18"/>
          <w:szCs w:val="18"/>
        </w:rPr>
        <w:t>-frist, beskrevet i overenskomstens § 2, stk. 3.</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 xml:space="preserve">En arbejdsgiver, som har udleveret en mangelfuld ansættelseskontrakt, kan ikke pålægges at betale erstatning i henhold til Lov om Ansættelsesbeviser, hvis arbejdsgiveren udleverer korrekt udfyldt ansættelseskontrakt senest 5 dage efter, at medarbejderen har rettet skriftlig henvendelse til arbejdsgiveren eller senest 10 dage efter, at DSR eller </w:t>
      </w:r>
      <w:proofErr w:type="spellStart"/>
      <w:r w:rsidRPr="00DA3E7A">
        <w:rPr>
          <w:rFonts w:ascii="Verdana" w:hAnsi="Verdana"/>
          <w:sz w:val="18"/>
          <w:szCs w:val="18"/>
        </w:rPr>
        <w:t>dbio</w:t>
      </w:r>
      <w:proofErr w:type="spellEnd"/>
      <w:r w:rsidRPr="00DA3E7A">
        <w:rPr>
          <w:rFonts w:ascii="Verdana" w:hAnsi="Verdana"/>
          <w:sz w:val="18"/>
          <w:szCs w:val="18"/>
        </w:rPr>
        <w:t xml:space="preserve"> har rettet skriftlig henvendelse til PLA.</w:t>
      </w:r>
    </w:p>
    <w:p w:rsidR="00C8062A" w:rsidRPr="00DA3E7A" w:rsidRDefault="00C8062A" w:rsidP="00C8062A">
      <w:pPr>
        <w:rPr>
          <w:rFonts w:ascii="Verdana" w:hAnsi="Verdana"/>
          <w:sz w:val="18"/>
          <w:szCs w:val="18"/>
        </w:rPr>
      </w:pPr>
      <w:r w:rsidRPr="00DA3E7A">
        <w:rPr>
          <w:rFonts w:ascii="Verdana" w:hAnsi="Verdana"/>
          <w:sz w:val="18"/>
          <w:szCs w:val="18"/>
        </w:rPr>
        <w:t xml:space="preserve"> </w:t>
      </w:r>
    </w:p>
    <w:p w:rsidR="00C8062A" w:rsidRPr="00DA3E7A" w:rsidRDefault="00C8062A" w:rsidP="00C8062A">
      <w:pPr>
        <w:rPr>
          <w:rFonts w:ascii="Verdana" w:hAnsi="Verdana"/>
          <w:sz w:val="18"/>
          <w:szCs w:val="18"/>
        </w:rPr>
      </w:pPr>
      <w:r w:rsidRPr="00DA3E7A">
        <w:rPr>
          <w:rFonts w:ascii="Verdana" w:hAnsi="Verdana"/>
          <w:sz w:val="18"/>
          <w:szCs w:val="18"/>
        </w:rPr>
        <w:t xml:space="preserve">Ovenstående </w:t>
      </w:r>
      <w:proofErr w:type="spellStart"/>
      <w:r w:rsidRPr="00DA3E7A">
        <w:rPr>
          <w:rFonts w:ascii="Verdana" w:hAnsi="Verdana"/>
          <w:sz w:val="18"/>
          <w:szCs w:val="18"/>
        </w:rPr>
        <w:t>nach</w:t>
      </w:r>
      <w:proofErr w:type="spellEnd"/>
      <w:r w:rsidRPr="00DA3E7A">
        <w:rPr>
          <w:rFonts w:ascii="Verdana" w:hAnsi="Verdana"/>
          <w:sz w:val="18"/>
          <w:szCs w:val="18"/>
        </w:rPr>
        <w:t>-frist gælder ikke ved systematiske overtrædelse af lovens bestemmelser eller i tilfælde af bortvisning. Hvorvidt, der er tale om systematiske overtrædelser, afgøres i det fagretslige system.</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 xml:space="preserve">Ansættelser før 1. maj 2012 er kun omfattet af </w:t>
      </w:r>
      <w:proofErr w:type="spellStart"/>
      <w:r w:rsidRPr="00DA3E7A">
        <w:rPr>
          <w:rFonts w:ascii="Verdana" w:hAnsi="Verdana"/>
          <w:sz w:val="18"/>
          <w:szCs w:val="18"/>
        </w:rPr>
        <w:t>nach</w:t>
      </w:r>
      <w:proofErr w:type="spellEnd"/>
      <w:r w:rsidRPr="00DA3E7A">
        <w:rPr>
          <w:rFonts w:ascii="Verdana" w:hAnsi="Verdana"/>
          <w:sz w:val="18"/>
          <w:szCs w:val="18"/>
        </w:rPr>
        <w:t>-fristen, hvis overenskomstens ansættelseskontrakt (bilag 1A eller 1B) er anvendt.</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 xml:space="preserve">Ansættelser før 1. maj 2012, hvor den udleverede ansættelseskontrakt ikke er overenskomstens bilag 1A eller 1B, kan omfattes af </w:t>
      </w:r>
      <w:proofErr w:type="spellStart"/>
      <w:r w:rsidRPr="00DA3E7A">
        <w:rPr>
          <w:rFonts w:ascii="Verdana" w:hAnsi="Verdana"/>
          <w:sz w:val="18"/>
          <w:szCs w:val="18"/>
        </w:rPr>
        <w:t>nach</w:t>
      </w:r>
      <w:proofErr w:type="spellEnd"/>
      <w:r w:rsidRPr="00DA3E7A">
        <w:rPr>
          <w:rFonts w:ascii="Verdana" w:hAnsi="Verdana"/>
          <w:sz w:val="18"/>
          <w:szCs w:val="18"/>
        </w:rPr>
        <w:t>-fristen, hvis arbejdsgiveren inden den 1. september 2012 erstatter tidligere udleveret ansættelseskontrakt med overenskomstens ansættelseskontrakt.</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proofErr w:type="spellStart"/>
      <w:r w:rsidRPr="00DA3E7A">
        <w:rPr>
          <w:rFonts w:ascii="Verdana" w:hAnsi="Verdana"/>
          <w:sz w:val="18"/>
          <w:szCs w:val="18"/>
        </w:rPr>
        <w:t>Nach</w:t>
      </w:r>
      <w:proofErr w:type="spellEnd"/>
      <w:r w:rsidRPr="00DA3E7A">
        <w:rPr>
          <w:rFonts w:ascii="Verdana" w:hAnsi="Verdana"/>
          <w:sz w:val="18"/>
          <w:szCs w:val="18"/>
        </w:rPr>
        <w:t>-fristen gælder kun hvor en udleveret ansættelseskontrakt er mangelfuldt udfyldt og kan således ikke anvendes i tilfælde, hvor ansættelseskontrakt ikke er udleveret rettidigt, jf. overenskomstens § 2, stk. 2.</w:t>
      </w:r>
    </w:p>
    <w:p w:rsidR="00C8062A" w:rsidRPr="00DA3E7A" w:rsidRDefault="00C8062A" w:rsidP="00C8062A">
      <w:pPr>
        <w:rPr>
          <w:rFonts w:ascii="Verdana" w:hAnsi="Verdana"/>
          <w:sz w:val="18"/>
          <w:szCs w:val="18"/>
        </w:rPr>
      </w:pPr>
    </w:p>
    <w:p w:rsidR="00C8062A" w:rsidRPr="00DA3E7A" w:rsidRDefault="00C8062A" w:rsidP="00C8062A">
      <w:pPr>
        <w:rPr>
          <w:rFonts w:ascii="Verdana" w:hAnsi="Verdana"/>
          <w:sz w:val="18"/>
          <w:szCs w:val="18"/>
        </w:rPr>
      </w:pPr>
      <w:r w:rsidRPr="00DA3E7A">
        <w:rPr>
          <w:rFonts w:ascii="Verdana" w:hAnsi="Verdana"/>
          <w:sz w:val="18"/>
          <w:szCs w:val="18"/>
        </w:rPr>
        <w:t xml:space="preserve">Ansættelsesforhold, som er påbegyndt før 1. maj 2012, og hvor overenskomstens ansættelseskontrakt ikke er taget i brug senest 1. september 2012, kan ikke påberåbe sig </w:t>
      </w:r>
      <w:proofErr w:type="spellStart"/>
      <w:r w:rsidRPr="00DA3E7A">
        <w:rPr>
          <w:rFonts w:ascii="Verdana" w:hAnsi="Verdana"/>
          <w:sz w:val="18"/>
          <w:szCs w:val="18"/>
        </w:rPr>
        <w:t>nach</w:t>
      </w:r>
      <w:proofErr w:type="spellEnd"/>
      <w:r w:rsidRPr="00DA3E7A">
        <w:rPr>
          <w:rFonts w:ascii="Verdana" w:hAnsi="Verdana"/>
          <w:sz w:val="18"/>
          <w:szCs w:val="18"/>
        </w:rPr>
        <w:t xml:space="preserve">-fristen, og DSR eller </w:t>
      </w:r>
      <w:proofErr w:type="spellStart"/>
      <w:r w:rsidRPr="00DA3E7A">
        <w:rPr>
          <w:rFonts w:ascii="Verdana" w:hAnsi="Verdana"/>
          <w:sz w:val="18"/>
          <w:szCs w:val="18"/>
        </w:rPr>
        <w:t>dbio</w:t>
      </w:r>
      <w:proofErr w:type="spellEnd"/>
      <w:r w:rsidRPr="00DA3E7A">
        <w:rPr>
          <w:rFonts w:ascii="Verdana" w:hAnsi="Verdana"/>
          <w:sz w:val="18"/>
          <w:szCs w:val="18"/>
        </w:rPr>
        <w:t xml:space="preserve"> kan ikke kræve bod for brud på overenskomsten, jf. 1. afsnit.</w:t>
      </w:r>
    </w:p>
    <w:p w:rsidR="00985E02" w:rsidRDefault="00985E02">
      <w:bookmarkStart w:id="1" w:name="_GoBack"/>
      <w:bookmarkEnd w:id="1"/>
    </w:p>
    <w:sectPr w:rsidR="00985E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A"/>
    <w:rsid w:val="00985E02"/>
    <w:rsid w:val="00C80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2006-B77E-4244-9657-3705AD0B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2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DADL.dk</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Tine Backhausen</cp:lastModifiedBy>
  <cp:revision>1</cp:revision>
  <dcterms:created xsi:type="dcterms:W3CDTF">2016-01-13T13:12:00Z</dcterms:created>
  <dcterms:modified xsi:type="dcterms:W3CDTF">2016-01-13T13:12:00Z</dcterms:modified>
</cp:coreProperties>
</file>